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18" w:rsidRDefault="00F22718">
      <w:pPr>
        <w:pStyle w:val="NoteLevel1"/>
      </w:pPr>
      <w:r>
        <w:t>The main ideas in “An examination of her body after death” By Glen Colquhoun are denial and remembrance these are expresses through the use of language features such as the repeated use of negatives to show the authors denial of his loved ones death and the use of metaphors to express his remembrance of his loved one.</w:t>
      </w:r>
    </w:p>
    <w:p w:rsidR="00F22718" w:rsidRDefault="00F22718">
      <w:pPr>
        <w:pStyle w:val="NoteLevel1"/>
      </w:pPr>
    </w:p>
    <w:p w:rsidR="00F22718" w:rsidRDefault="00F22718">
      <w:pPr>
        <w:pStyle w:val="NoteLevel1"/>
      </w:pPr>
      <w:r>
        <w:t xml:space="preserve">Colquhoun uses negatives through the poem </w:t>
      </w:r>
      <w:proofErr w:type="gramStart"/>
      <w:r>
        <w:t>such as “You are not her eyes!”</w:t>
      </w:r>
      <w:proofErr w:type="gramEnd"/>
      <w:r>
        <w:t xml:space="preserve"> which expresses his denial that the body he is examining in front of him is the body of his loved on</w:t>
      </w:r>
      <w:r w:rsidR="00043180">
        <w:t>e</w:t>
      </w:r>
      <w:r>
        <w:t xml:space="preserve">. It also shows his anger at the fact that she has died. He repeatedly uses “you are not…” through the poem because it is how he tells you what part of her body he was going to describe in the rest of the verse. </w:t>
      </w:r>
      <w:r w:rsidR="00043180">
        <w:t xml:space="preserve">The repeated use of the negatives helps the understanding of the main idea of denial by repeatedly telling us that the author does not believe that it is </w:t>
      </w:r>
      <w:proofErr w:type="gramStart"/>
      <w:r w:rsidR="00043180">
        <w:t>her</w:t>
      </w:r>
      <w:proofErr w:type="gramEnd"/>
      <w:r w:rsidR="00043180">
        <w:t xml:space="preserve">. </w:t>
      </w:r>
    </w:p>
    <w:p w:rsidR="00F22718" w:rsidRDefault="00F22718">
      <w:pPr>
        <w:pStyle w:val="NoteLevel1"/>
      </w:pPr>
    </w:p>
    <w:p w:rsidR="008B4746" w:rsidRDefault="00F22718" w:rsidP="008B4746">
      <w:pPr>
        <w:pStyle w:val="NoteLevel1"/>
      </w:pPr>
      <w:r>
        <w:t>Colquhoun also us</w:t>
      </w:r>
      <w:r w:rsidR="00312720">
        <w:t xml:space="preserve">es </w:t>
      </w:r>
      <w:proofErr w:type="gramStart"/>
      <w:r w:rsidR="00312720">
        <w:t>a metaphors</w:t>
      </w:r>
      <w:proofErr w:type="gramEnd"/>
      <w:r w:rsidR="00312720">
        <w:t xml:space="preserve"> in each verse after he uses a negative. He uses them to contrast his memory of his loved one in life to what she looks like in front of him while he is examining her body. An example of a metaphor he used is “Would someone please exp</w:t>
      </w:r>
      <w:r w:rsidR="008B4746">
        <w:t xml:space="preserve">lain? The sound of birds </w:t>
      </w:r>
      <w:r w:rsidR="00312720">
        <w:t xml:space="preserve">has gone away. So bold! </w:t>
      </w:r>
      <w:r w:rsidR="008B4746">
        <w:t>These two fat worms now hungry for the dirt.” This is showing his remembrance of her and the way he remembers her voice being beautiful like “the sound of birds”. He then says what he sees now and compares her two fat lips to “two fat worms</w:t>
      </w:r>
      <w:proofErr w:type="gramStart"/>
      <w:r w:rsidR="008B4746">
        <w:t>” .</w:t>
      </w:r>
      <w:proofErr w:type="gramEnd"/>
      <w:r w:rsidR="008B4746">
        <w:t xml:space="preserve"> </w:t>
      </w:r>
      <w:proofErr w:type="gramStart"/>
      <w:r w:rsidR="008B4746">
        <w:t>he</w:t>
      </w:r>
      <w:proofErr w:type="gramEnd"/>
      <w:r w:rsidR="008B4746">
        <w:t xml:space="preserve"> is saying what she was like in life but also how she is so different now and is now “hungry for the dirt” as if she is ready to be buried.</w:t>
      </w:r>
      <w:r w:rsidR="00043180">
        <w:t xml:space="preserve"> Colquhoun uses these contrasting metaphors to create the image of what his loved one was like in life and then what she was like in death. </w:t>
      </w:r>
    </w:p>
    <w:p w:rsidR="008B4746" w:rsidRDefault="008B4746" w:rsidP="008B4746">
      <w:pPr>
        <w:pStyle w:val="NoteLevel1"/>
      </w:pPr>
    </w:p>
    <w:p w:rsidR="00F22718" w:rsidRDefault="008B4746" w:rsidP="008B4746">
      <w:pPr>
        <w:pStyle w:val="NoteLevel1"/>
      </w:pPr>
      <w:r>
        <w:t>The two main ideas in the poem “examination” were denial and remembrance, the way</w:t>
      </w:r>
      <w:r w:rsidR="004746C8">
        <w:t>s</w:t>
      </w:r>
      <w:r>
        <w:t xml:space="preserve"> he expressed these </w:t>
      </w:r>
      <w:r w:rsidR="004746C8">
        <w:t>was through the repetition of negatives to show his denial and the use of metaphors to co</w:t>
      </w:r>
      <w:r w:rsidR="00043180">
        <w:t xml:space="preserve">ntrast his loved on in life to </w:t>
      </w:r>
      <w:r w:rsidR="004746C8">
        <w:t>what she looks like after death.</w:t>
      </w:r>
    </w:p>
    <w:p w:rsidR="00F22718" w:rsidRDefault="00F22718">
      <w:pPr>
        <w:pStyle w:val="NoteLevel1"/>
      </w:pPr>
    </w:p>
    <w:p w:rsidR="00F22718" w:rsidRDefault="00F22718">
      <w:pPr>
        <w:pStyle w:val="NoteLevel1"/>
        <w:sectPr w:rsidR="00F22718">
          <w:headerReference w:type="first" r:id="rId5"/>
          <w:pgSz w:w="11900" w:h="16840"/>
          <w:pgMar w:top="1440" w:right="1440" w:bottom="1440" w:left="1440" w:header="708" w:footer="708" w:gutter="0"/>
          <w:cols w:space="708"/>
          <w:titlePg/>
          <w:docGrid w:type="lines" w:linePitch="360"/>
        </w:sectPr>
      </w:pPr>
    </w:p>
    <w:p w:rsidR="00F22718" w:rsidRDefault="00F22718">
      <w:pPr>
        <w:pStyle w:val="NoteLevel1"/>
      </w:pPr>
    </w:p>
    <w:p w:rsidR="00F22718" w:rsidRDefault="00F22718">
      <w:pPr>
        <w:pStyle w:val="NoteLevel1"/>
        <w:sectPr w:rsidR="00F22718">
          <w:headerReference w:type="first" r:id="rId6"/>
          <w:pgSz w:w="11900" w:h="16840"/>
          <w:pgMar w:top="1440" w:right="1440" w:bottom="1440" w:left="1440" w:header="708" w:footer="708" w:gutter="0"/>
          <w:cols w:space="708"/>
          <w:titlePg/>
          <w:docGrid w:type="lines" w:linePitch="360"/>
        </w:sectPr>
      </w:pPr>
    </w:p>
    <w:p w:rsidR="00043180" w:rsidRDefault="00043180">
      <w:pPr>
        <w:pStyle w:val="NoteLevel1"/>
        <w:sectPr w:rsidR="00043180">
          <w:headerReference w:type="first" r:id="rId7"/>
          <w:pgSz w:w="11900" w:h="16840"/>
          <w:pgMar w:top="1440" w:right="1440" w:bottom="1440" w:left="1440" w:header="708" w:footer="708" w:gutter="0"/>
          <w:cols w:space="708"/>
          <w:titlePg/>
          <w:docGrid w:type="lines" w:linePitch="360"/>
        </w:sectPr>
      </w:pPr>
      <w:r>
        <w:cr/>
      </w:r>
    </w:p>
    <w:p w:rsidR="00312720" w:rsidRDefault="00312720" w:rsidP="00043180">
      <w:pPr>
        <w:pStyle w:val="NoteLevel1"/>
      </w:pPr>
    </w:p>
    <w:sectPr w:rsidR="00312720" w:rsidSect="00043180">
      <w:headerReference w:type="first" r:id="rId8"/>
      <w:pgSz w:w="11900" w:h="16840"/>
      <w:pgMar w:top="1440" w:right="1440" w:bottom="1440" w:left="1440" w:header="708" w:footer="708" w:gutter="0"/>
      <w:cols w:space="708"/>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46" w:rsidRDefault="008B4746" w:rsidP="00F22718">
    <w:pPr>
      <w:pStyle w:val="Header"/>
      <w:tabs>
        <w:tab w:val="clear" w:pos="4320"/>
        <w:tab w:val="clear" w:pos="8640"/>
        <w:tab w:val="right" w:pos="938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“An examination of her body after death” By Glen Colquhoun</w:t>
    </w:r>
  </w:p>
  <w:p w:rsidR="008B4746" w:rsidRDefault="008B4746" w:rsidP="00F22718">
    <w:pPr>
      <w:pStyle w:val="Header"/>
      <w:tabs>
        <w:tab w:val="clear" w:pos="4320"/>
        <w:tab w:val="clear" w:pos="8640"/>
        <w:tab w:val="right" w:pos="9380"/>
      </w:tabs>
      <w:ind w:left="-360"/>
      <w:rPr>
        <w:rFonts w:ascii="Verdana" w:eastAsia="ＭＳ ゴシック" w:hAnsi="Verdana"/>
        <w:sz w:val="36"/>
        <w:szCs w:val="36"/>
      </w:rPr>
    </w:pPr>
    <w:r>
      <w:rPr>
        <w:rFonts w:ascii="Verdana" w:eastAsia="ＭＳ ゴシック" w:hAnsi="Verdana"/>
        <w:sz w:val="36"/>
        <w:szCs w:val="36"/>
      </w:rPr>
      <w:tab/>
    </w:r>
    <w:r w:rsidR="00C86587">
      <w:rPr>
        <w:rFonts w:ascii="Verdana" w:eastAsia="ＭＳ ゴシック" w:hAnsi="Verdana"/>
        <w:sz w:val="36"/>
        <w:szCs w:val="36"/>
      </w:rPr>
      <w:fldChar w:fldCharType="begin"/>
    </w:r>
    <w:r>
      <w:rPr>
        <w:rFonts w:ascii="Verdana" w:eastAsia="ＭＳ ゴシック" w:hAnsi="Verdana"/>
      </w:rPr>
      <w:instrText xml:space="preserve"> AUTHOR </w:instrText>
    </w:r>
    <w:r w:rsidR="00C86587">
      <w:rPr>
        <w:rFonts w:ascii="Verdana" w:eastAsia="ＭＳ ゴシック" w:hAnsi="Verdana"/>
        <w:sz w:val="36"/>
        <w:szCs w:val="36"/>
      </w:rPr>
      <w:fldChar w:fldCharType="separate"/>
    </w:r>
    <w:r>
      <w:rPr>
        <w:rFonts w:ascii="Verdana" w:eastAsia="ＭＳ ゴシック" w:hAnsi="Verdana"/>
        <w:noProof/>
      </w:rPr>
      <w:t>Henry Lee</w:t>
    </w:r>
    <w:r w:rsidR="00C86587">
      <w:rPr>
        <w:rFonts w:ascii="Verdana" w:eastAsia="ＭＳ ゴシック" w:hAnsi="Verdana"/>
        <w:sz w:val="36"/>
        <w:szCs w:val="36"/>
      </w:rPr>
      <w:fldChar w:fldCharType="end"/>
    </w:r>
  </w:p>
  <w:bookmarkEnd w:id="0"/>
  <w:bookmarkEnd w:id="1"/>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46" w:rsidRDefault="008B4746">
    <w:pPr>
      <w:pStyle w:val="Header"/>
      <w:tabs>
        <w:tab w:val="clear" w:pos="4320"/>
        <w:tab w:val="clear" w:pos="8640"/>
        <w:tab w:val="right" w:pos="9380"/>
      </w:tabs>
      <w:ind w:left="-360"/>
      <w:rPr>
        <w:rFonts w:ascii="Verdana" w:eastAsia="ＭＳ ゴシック" w:hAnsi="Verdana"/>
        <w:sz w:val="36"/>
        <w:szCs w:val="36"/>
      </w:rPr>
    </w:pPr>
    <w:bookmarkStart w:id="2" w:name="_WNSectionTitle_2"/>
    <w:bookmarkStart w:id="3" w:name="_WNTabType_1"/>
    <w:r>
      <w:rPr>
        <w:rFonts w:ascii="Verdana" w:eastAsia="ＭＳ ゴシック" w:hAnsi="Verdana"/>
        <w:sz w:val="36"/>
        <w:szCs w:val="36"/>
      </w:rPr>
      <w:tab/>
    </w:r>
    <w:r w:rsidR="00C86587">
      <w:rPr>
        <w:rFonts w:ascii="Verdana" w:eastAsia="ＭＳ ゴシック" w:hAnsi="Verdana"/>
        <w:sz w:val="36"/>
        <w:szCs w:val="36"/>
      </w:rPr>
      <w:fldChar w:fldCharType="begin"/>
    </w:r>
    <w:r>
      <w:rPr>
        <w:rFonts w:ascii="Verdana" w:eastAsia="ＭＳ ゴシック" w:hAnsi="Verdana"/>
      </w:rPr>
      <w:instrText xml:space="preserve"> CREATEDATE </w:instrText>
    </w:r>
    <w:r w:rsidR="00C86587">
      <w:rPr>
        <w:rFonts w:ascii="Verdana" w:eastAsia="ＭＳ ゴシック" w:hAnsi="Verdana"/>
        <w:sz w:val="36"/>
        <w:szCs w:val="36"/>
      </w:rPr>
      <w:fldChar w:fldCharType="separate"/>
    </w:r>
    <w:r>
      <w:rPr>
        <w:rFonts w:ascii="Verdana" w:eastAsia="ＭＳ ゴシック" w:hAnsi="Verdana"/>
        <w:noProof/>
      </w:rPr>
      <w:t>2/03/11 11:17 PM</w:t>
    </w:r>
    <w:r w:rsidR="00C86587">
      <w:rPr>
        <w:rFonts w:ascii="Verdana" w:eastAsia="ＭＳ ゴシック" w:hAnsi="Verdana"/>
        <w:sz w:val="36"/>
        <w:szCs w:val="36"/>
      </w:rPr>
      <w:fldChar w:fldCharType="end"/>
    </w:r>
  </w:p>
  <w:bookmarkEnd w:id="2"/>
  <w:bookmarkEnd w:id="3"/>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46" w:rsidRDefault="008B4746">
    <w:pPr>
      <w:pStyle w:val="Header"/>
      <w:tabs>
        <w:tab w:val="clear" w:pos="4320"/>
        <w:tab w:val="clear" w:pos="8640"/>
        <w:tab w:val="right" w:pos="9380"/>
      </w:tabs>
      <w:ind w:left="-360"/>
      <w:rPr>
        <w:rFonts w:ascii="Verdana" w:eastAsia="ＭＳ ゴシック" w:hAnsi="Verdana"/>
        <w:sz w:val="36"/>
        <w:szCs w:val="36"/>
      </w:rPr>
    </w:pPr>
    <w:bookmarkStart w:id="4" w:name="_WNSectionTitle_3"/>
    <w:bookmarkStart w:id="5" w:name="_WNTabType_2"/>
    <w:r>
      <w:rPr>
        <w:rFonts w:ascii="Verdana" w:eastAsia="ＭＳ ゴシック" w:hAnsi="Verdana"/>
        <w:sz w:val="36"/>
        <w:szCs w:val="36"/>
      </w:rPr>
      <w:tab/>
    </w:r>
    <w:r w:rsidR="00C86587">
      <w:rPr>
        <w:rFonts w:ascii="Verdana" w:eastAsia="ＭＳ ゴシック" w:hAnsi="Verdana"/>
        <w:sz w:val="36"/>
        <w:szCs w:val="36"/>
      </w:rPr>
      <w:fldChar w:fldCharType="begin"/>
    </w:r>
    <w:r>
      <w:rPr>
        <w:rFonts w:ascii="Verdana" w:eastAsia="ＭＳ ゴシック" w:hAnsi="Verdana"/>
      </w:rPr>
      <w:instrText xml:space="preserve"> CREATEDATE </w:instrText>
    </w:r>
    <w:r w:rsidR="00C86587">
      <w:rPr>
        <w:rFonts w:ascii="Verdana" w:eastAsia="ＭＳ ゴシック" w:hAnsi="Verdana"/>
        <w:sz w:val="36"/>
        <w:szCs w:val="36"/>
      </w:rPr>
      <w:fldChar w:fldCharType="separate"/>
    </w:r>
    <w:r>
      <w:rPr>
        <w:rFonts w:ascii="Verdana" w:eastAsia="ＭＳ ゴシック" w:hAnsi="Verdana"/>
        <w:noProof/>
      </w:rPr>
      <w:t>2/03/11 11:17 PM</w:t>
    </w:r>
    <w:r w:rsidR="00C86587">
      <w:rPr>
        <w:rFonts w:ascii="Verdana" w:eastAsia="ＭＳ ゴシック" w:hAnsi="Verdana"/>
        <w:sz w:val="36"/>
        <w:szCs w:val="36"/>
      </w:rPr>
      <w:fldChar w:fldCharType="end"/>
    </w:r>
  </w:p>
  <w:bookmarkEnd w:id="4"/>
  <w:bookmarkEnd w:id="5"/>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80" w:rsidRDefault="00043180">
    <w:pPr>
      <w:pStyle w:val="Header"/>
      <w:tabs>
        <w:tab w:val="clear" w:pos="4320"/>
        <w:tab w:val="clear" w:pos="8640"/>
        <w:tab w:val="right" w:pos="9380"/>
      </w:tabs>
      <w:ind w:left="-360"/>
      <w:rPr>
        <w:rFonts w:ascii="Verdana" w:eastAsia="ＭＳ ゴシック" w:hAnsi="Verdana"/>
        <w:sz w:val="36"/>
        <w:szCs w:val="36"/>
      </w:rPr>
    </w:pPr>
    <w:bookmarkStart w:id="6" w:name="_WNSectionTitle_4"/>
    <w:bookmarkStart w:id="7" w:name="_WNTabType_3"/>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2/03/11 11:17 PM</w:t>
    </w:r>
    <w:r>
      <w:rPr>
        <w:rFonts w:ascii="Verdana" w:eastAsia="ＭＳ ゴシック" w:hAnsi="Verdana"/>
        <w:sz w:val="36"/>
        <w:szCs w:val="36"/>
      </w:rPr>
      <w:fldChar w:fldCharType="end"/>
    </w:r>
  </w:p>
  <w:bookmarkEnd w:id="6"/>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406E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oNotUseMarginsForDrawingGridOrigin/>
  <w:drawingGridVerticalOrigin w:val="0"/>
  <w:characterSpacingControl w:val="doNotCompress"/>
  <w:savePreviewPicture/>
  <w:compat>
    <w:adjustLineHeightInTable/>
    <w:doNotAutofitConstrainedTables/>
    <w:splitPgBreakAndParaMark/>
    <w:doNotVertAlignCellWithSp/>
    <w:doNotBreakConstrainedForcedTable/>
    <w:useAnsiKerningPairs/>
    <w:cachedColBalance/>
  </w:compat>
  <w:docVars>
    <w:docVar w:name="_WNTabType_0" w:val="0"/>
    <w:docVar w:name="_WNTabType_1" w:val="1"/>
    <w:docVar w:name="_WNTabType_2" w:val="2"/>
    <w:docVar w:name="_WNTabType_3" w:val="2"/>
    <w:docVar w:name="EnableWordNotes" w:val="0"/>
  </w:docVars>
  <w:rsids>
    <w:rsidRoot w:val="00F22718"/>
    <w:rsid w:val="00043180"/>
    <w:rsid w:val="00312720"/>
    <w:rsid w:val="004746C8"/>
    <w:rsid w:val="008B4746"/>
    <w:rsid w:val="00C86587"/>
    <w:rsid w:val="00F2271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F22718"/>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F22718"/>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F22718"/>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F22718"/>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22718"/>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22718"/>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22718"/>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22718"/>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22718"/>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F22718"/>
    <w:pPr>
      <w:tabs>
        <w:tab w:val="center" w:pos="4320"/>
        <w:tab w:val="right" w:pos="8640"/>
      </w:tabs>
    </w:pPr>
  </w:style>
  <w:style w:type="character" w:customStyle="1" w:styleId="HeaderChar">
    <w:name w:val="Header Char"/>
    <w:basedOn w:val="DefaultParagraphFont"/>
    <w:link w:val="Header"/>
    <w:uiPriority w:val="99"/>
    <w:semiHidden/>
    <w:rsid w:val="00F227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241</Words>
  <Characters>1378</Characters>
  <Application>Microsoft Macintosh Word</Application>
  <DocSecurity>0</DocSecurity>
  <Lines>11</Lines>
  <Paragraphs>2</Paragraphs>
  <ScaleCrop>false</ScaleCrop>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Lee</dc:creator>
  <cp:keywords/>
  <cp:lastModifiedBy>Henry Lee</cp:lastModifiedBy>
  <cp:revision>3</cp:revision>
  <dcterms:created xsi:type="dcterms:W3CDTF">2011-03-02T10:17:00Z</dcterms:created>
  <dcterms:modified xsi:type="dcterms:W3CDTF">2011-03-22T09:45:00Z</dcterms:modified>
</cp:coreProperties>
</file>